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240CF" w14:textId="77777777" w:rsidR="00747B72" w:rsidRPr="00747B72" w:rsidRDefault="00747B72">
      <w:pPr>
        <w:rPr>
          <w:rFonts w:cstheme="minorHAnsi"/>
          <w:b/>
        </w:rPr>
      </w:pPr>
    </w:p>
    <w:p w14:paraId="4384DD4C" w14:textId="60AED3CA" w:rsidR="00244E08" w:rsidRPr="00FE1929" w:rsidRDefault="00747B72">
      <w:pPr>
        <w:rPr>
          <w:rFonts w:ascii="Calibri" w:hAnsi="Calibri" w:cs="Calibri"/>
          <w:b/>
          <w:sz w:val="28"/>
          <w:szCs w:val="28"/>
        </w:rPr>
      </w:pPr>
      <w:r w:rsidRPr="00FE1929">
        <w:rPr>
          <w:rFonts w:ascii="Calibri" w:hAnsi="Calibri" w:cs="Calibri"/>
          <w:b/>
          <w:sz w:val="28"/>
          <w:szCs w:val="28"/>
        </w:rPr>
        <w:t>ImageStream experimental and s</w:t>
      </w:r>
      <w:r w:rsidR="00B32798" w:rsidRPr="00FE1929">
        <w:rPr>
          <w:rFonts w:ascii="Calibri" w:hAnsi="Calibri" w:cs="Calibri"/>
          <w:b/>
          <w:sz w:val="28"/>
          <w:szCs w:val="28"/>
        </w:rPr>
        <w:t>ample prep</w:t>
      </w:r>
      <w:r w:rsidR="0054479E" w:rsidRPr="00FE1929">
        <w:rPr>
          <w:rFonts w:ascii="Calibri" w:hAnsi="Calibri" w:cs="Calibri"/>
          <w:b/>
          <w:sz w:val="28"/>
          <w:szCs w:val="28"/>
        </w:rPr>
        <w:t>aration</w:t>
      </w:r>
      <w:r w:rsidR="00B32798" w:rsidRPr="00FE1929">
        <w:rPr>
          <w:rFonts w:ascii="Calibri" w:hAnsi="Calibri" w:cs="Calibri"/>
          <w:b/>
          <w:sz w:val="28"/>
          <w:szCs w:val="28"/>
        </w:rPr>
        <w:t xml:space="preserve"> guide</w:t>
      </w:r>
      <w:r w:rsidR="005359B0" w:rsidRPr="00FE1929">
        <w:rPr>
          <w:rFonts w:ascii="Calibri" w:hAnsi="Calibri" w:cs="Calibri"/>
          <w:b/>
          <w:sz w:val="28"/>
          <w:szCs w:val="28"/>
        </w:rPr>
        <w:t xml:space="preserve"> </w:t>
      </w:r>
    </w:p>
    <w:p w14:paraId="5B2A7FA1" w14:textId="667F8649" w:rsidR="00B32798" w:rsidRDefault="00B32798" w:rsidP="0054479E">
      <w:pPr>
        <w:spacing w:line="276" w:lineRule="auto"/>
        <w:ind w:left="284" w:hanging="568"/>
        <w:rPr>
          <w:rFonts w:cstheme="minorHAnsi"/>
        </w:rPr>
      </w:pPr>
    </w:p>
    <w:p w14:paraId="454F8AF1" w14:textId="3C81DC94" w:rsidR="00567CF7" w:rsidRDefault="00567CF7" w:rsidP="00FE1929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Written by: Anja </w:t>
      </w:r>
      <w:proofErr w:type="spellStart"/>
      <w:r>
        <w:rPr>
          <w:rFonts w:cstheme="minorHAnsi"/>
        </w:rPr>
        <w:t>Bille</w:t>
      </w:r>
      <w:proofErr w:type="spellEnd"/>
      <w:r>
        <w:rPr>
          <w:rFonts w:cstheme="minorHAnsi"/>
        </w:rPr>
        <w:t xml:space="preserve"> Bohn</w:t>
      </w:r>
    </w:p>
    <w:p w14:paraId="5CF7DF5F" w14:textId="767AA08B" w:rsidR="00567CF7" w:rsidRDefault="00567CF7" w:rsidP="00FE1929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Date: </w:t>
      </w:r>
      <w:r w:rsidR="004A5DE1">
        <w:rPr>
          <w:rFonts w:cstheme="minorHAnsi"/>
        </w:rPr>
        <w:t>October</w:t>
      </w:r>
      <w:r>
        <w:rPr>
          <w:rFonts w:cstheme="minorHAnsi"/>
        </w:rPr>
        <w:t xml:space="preserve"> 2021</w:t>
      </w:r>
    </w:p>
    <w:p w14:paraId="72D72A34" w14:textId="437AF378" w:rsidR="00567CF7" w:rsidRDefault="00567CF7" w:rsidP="0054479E">
      <w:pPr>
        <w:spacing w:line="276" w:lineRule="auto"/>
        <w:ind w:left="284" w:hanging="568"/>
        <w:rPr>
          <w:rFonts w:cstheme="minorHAnsi"/>
        </w:rPr>
      </w:pPr>
    </w:p>
    <w:p w14:paraId="5EDB0FB2" w14:textId="7D7D8B13" w:rsidR="00567CF7" w:rsidRDefault="00567CF7" w:rsidP="00FE1929">
      <w:pPr>
        <w:spacing w:line="276" w:lineRule="auto"/>
        <w:ind w:left="284" w:hanging="284"/>
        <w:rPr>
          <w:rFonts w:cstheme="minorHAnsi"/>
        </w:rPr>
      </w:pPr>
      <w:r>
        <w:rPr>
          <w:rFonts w:cstheme="minorHAnsi"/>
        </w:rPr>
        <w:t xml:space="preserve">In spite of the similarity between conventional flow cytometry and imaging flow cytometry, there are a few important sample preparation and experimental design tips that may be detrimental to the results of your ImageStream experiments. </w:t>
      </w:r>
    </w:p>
    <w:p w14:paraId="544D46A5" w14:textId="77777777" w:rsidR="00FE1929" w:rsidRPr="00747B72" w:rsidRDefault="00FE1929" w:rsidP="0054479E">
      <w:pPr>
        <w:spacing w:line="276" w:lineRule="auto"/>
        <w:ind w:left="284" w:hanging="568"/>
        <w:rPr>
          <w:rFonts w:cstheme="minorHAnsi"/>
        </w:rPr>
      </w:pPr>
    </w:p>
    <w:p w14:paraId="2B40601E" w14:textId="1D705EA2" w:rsidR="00B32798" w:rsidRPr="00747B72" w:rsidRDefault="005359B0" w:rsidP="008A4EE5">
      <w:pPr>
        <w:pStyle w:val="ListParagraph"/>
        <w:numPr>
          <w:ilvl w:val="0"/>
          <w:numId w:val="1"/>
        </w:numPr>
        <w:spacing w:after="120" w:line="276" w:lineRule="auto"/>
        <w:ind w:left="284" w:hanging="568"/>
        <w:contextualSpacing w:val="0"/>
        <w:rPr>
          <w:rFonts w:cstheme="minorHAnsi"/>
          <w:lang w:val="en-GB"/>
        </w:rPr>
      </w:pPr>
      <w:r w:rsidRPr="00747B72">
        <w:rPr>
          <w:rFonts w:cstheme="minorHAnsi"/>
          <w:b/>
          <w:lang w:val="en-GB"/>
        </w:rPr>
        <w:t>Recommended f</w:t>
      </w:r>
      <w:r w:rsidR="00B32798" w:rsidRPr="00747B72">
        <w:rPr>
          <w:rFonts w:cstheme="minorHAnsi"/>
          <w:b/>
          <w:lang w:val="en-GB"/>
        </w:rPr>
        <w:t>inal c</w:t>
      </w:r>
      <w:r w:rsidRPr="00747B72">
        <w:rPr>
          <w:rFonts w:cstheme="minorHAnsi"/>
          <w:b/>
          <w:lang w:val="en-GB"/>
        </w:rPr>
        <w:t>ell c</w:t>
      </w:r>
      <w:r w:rsidR="00B32798" w:rsidRPr="00747B72">
        <w:rPr>
          <w:rFonts w:cstheme="minorHAnsi"/>
          <w:b/>
          <w:lang w:val="en-GB"/>
        </w:rPr>
        <w:t>oncentration and volume:</w:t>
      </w:r>
      <w:r w:rsidR="00B32798" w:rsidRPr="00747B72">
        <w:rPr>
          <w:rFonts w:cstheme="minorHAnsi"/>
          <w:lang w:val="en-GB"/>
        </w:rPr>
        <w:t xml:space="preserve"> 2-5 million cells in 50</w:t>
      </w:r>
      <w:r w:rsidRPr="00747B72">
        <w:rPr>
          <w:rFonts w:cstheme="minorHAnsi"/>
          <w:lang w:val="en-GB"/>
        </w:rPr>
        <w:t xml:space="preserve"> </w:t>
      </w:r>
      <w:r w:rsidR="00B32798" w:rsidRPr="00747B72">
        <w:rPr>
          <w:rFonts w:cstheme="minorHAnsi"/>
          <w:lang w:val="en-GB"/>
        </w:rPr>
        <w:t>µ</w:t>
      </w:r>
      <w:r w:rsidR="00A87498" w:rsidRPr="00747B72">
        <w:rPr>
          <w:rFonts w:cstheme="minorHAnsi"/>
          <w:lang w:val="en-GB"/>
        </w:rPr>
        <w:t>L</w:t>
      </w:r>
      <w:r w:rsidR="00B32798" w:rsidRPr="00747B72">
        <w:rPr>
          <w:rFonts w:cstheme="minorHAnsi"/>
          <w:lang w:val="en-GB"/>
        </w:rPr>
        <w:t xml:space="preserve"> PBS/2%FBS in a 1.5 mL siliconized </w:t>
      </w:r>
      <w:r w:rsidR="003929DF" w:rsidRPr="00747B72">
        <w:rPr>
          <w:rFonts w:cstheme="minorHAnsi"/>
          <w:lang w:val="en-GB"/>
        </w:rPr>
        <w:t>eppendorf</w:t>
      </w:r>
      <w:r w:rsidR="00B32798" w:rsidRPr="00747B72">
        <w:rPr>
          <w:rFonts w:cstheme="minorHAnsi"/>
          <w:lang w:val="en-GB"/>
        </w:rPr>
        <w:t xml:space="preserve"> tube.</w:t>
      </w:r>
    </w:p>
    <w:p w14:paraId="16921DA0" w14:textId="445673F6" w:rsidR="005359B0" w:rsidRPr="00747B72" w:rsidRDefault="005359B0" w:rsidP="005359B0">
      <w:pPr>
        <w:pStyle w:val="ListParagraph"/>
        <w:numPr>
          <w:ilvl w:val="0"/>
          <w:numId w:val="1"/>
        </w:numPr>
        <w:spacing w:after="120" w:line="276" w:lineRule="auto"/>
        <w:ind w:left="284" w:hanging="568"/>
        <w:contextualSpacing w:val="0"/>
        <w:rPr>
          <w:rFonts w:cstheme="minorHAnsi"/>
        </w:rPr>
      </w:pPr>
      <w:r w:rsidRPr="00747B72">
        <w:rPr>
          <w:rFonts w:cstheme="minorHAnsi"/>
          <w:b/>
          <w:lang w:val="en-GB"/>
        </w:rPr>
        <w:t>Protocols:</w:t>
      </w:r>
      <w:r w:rsidRPr="00747B72">
        <w:rPr>
          <w:rFonts w:cstheme="minorHAnsi"/>
          <w:lang w:val="en-GB"/>
        </w:rPr>
        <w:t xml:space="preserve"> In general, any established labelling protocol used for flow cytometry will work with the ImageStream (</w:t>
      </w:r>
      <w:r w:rsidR="0007172F">
        <w:rPr>
          <w:rFonts w:cstheme="minorHAnsi"/>
          <w:lang w:val="en-GB"/>
        </w:rPr>
        <w:t>1, 2</w:t>
      </w:r>
      <w:r w:rsidRPr="00747B72">
        <w:rPr>
          <w:rFonts w:cstheme="minorHAnsi"/>
          <w:lang w:val="en-GB"/>
        </w:rPr>
        <w:t xml:space="preserve">). </w:t>
      </w:r>
      <w:r w:rsidR="0010231B" w:rsidRPr="00747B72">
        <w:rPr>
          <w:rFonts w:cstheme="minorHAnsi"/>
          <w:lang w:val="en-GB"/>
        </w:rPr>
        <w:t xml:space="preserve">However, we highly recommend that you stain your cells on ice in the presence of azid to reduce non-specific capping of antibody. </w:t>
      </w:r>
      <w:r w:rsidR="0010231B" w:rsidRPr="00747B72">
        <w:rPr>
          <w:rFonts w:cstheme="minorHAnsi"/>
        </w:rPr>
        <w:t>Capping may affect the ability to analyze your data.</w:t>
      </w:r>
    </w:p>
    <w:p w14:paraId="47BD0738" w14:textId="077555BB" w:rsidR="005359B0" w:rsidRPr="00747B72" w:rsidRDefault="0010231B" w:rsidP="005359B0">
      <w:pPr>
        <w:pStyle w:val="ListParagraph"/>
        <w:numPr>
          <w:ilvl w:val="0"/>
          <w:numId w:val="1"/>
        </w:numPr>
        <w:spacing w:after="120" w:line="276" w:lineRule="auto"/>
        <w:ind w:left="284" w:hanging="568"/>
        <w:contextualSpacing w:val="0"/>
        <w:rPr>
          <w:rFonts w:cstheme="minorHAnsi"/>
        </w:rPr>
      </w:pPr>
      <w:r w:rsidRPr="00747B72">
        <w:rPr>
          <w:rFonts w:cstheme="minorHAnsi"/>
          <w:b/>
        </w:rPr>
        <w:t xml:space="preserve">Titration: </w:t>
      </w:r>
      <w:r w:rsidRPr="00747B72">
        <w:rPr>
          <w:rFonts w:cstheme="minorHAnsi"/>
          <w:bCs/>
        </w:rPr>
        <w:t>R</w:t>
      </w:r>
      <w:proofErr w:type="spellStart"/>
      <w:r w:rsidR="005359B0" w:rsidRPr="00747B72">
        <w:rPr>
          <w:rFonts w:cstheme="minorHAnsi"/>
          <w:lang w:val="en-GB"/>
        </w:rPr>
        <w:t>emember</w:t>
      </w:r>
      <w:proofErr w:type="spellEnd"/>
      <w:r w:rsidR="005359B0" w:rsidRPr="00747B72">
        <w:rPr>
          <w:rFonts w:cstheme="minorHAnsi"/>
          <w:lang w:val="en-GB"/>
        </w:rPr>
        <w:t xml:space="preserve"> to titrate your antibodies</w:t>
      </w:r>
      <w:r w:rsidR="0007172F">
        <w:rPr>
          <w:rFonts w:cstheme="minorHAnsi"/>
          <w:lang w:val="en-GB"/>
        </w:rPr>
        <w:t xml:space="preserve"> (3)</w:t>
      </w:r>
      <w:r w:rsidR="005359B0" w:rsidRPr="00747B72">
        <w:rPr>
          <w:rFonts w:cstheme="minorHAnsi"/>
          <w:lang w:val="en-GB"/>
        </w:rPr>
        <w:t xml:space="preserve">. </w:t>
      </w:r>
      <w:r w:rsidR="004A5DE1">
        <w:rPr>
          <w:rFonts w:cstheme="minorHAnsi"/>
          <w:lang w:val="en-GB"/>
        </w:rPr>
        <w:t>Titrate preferably to a 2-log difference between positive and negative population and a Raw Max Pixel value between 200 and 4095.</w:t>
      </w:r>
    </w:p>
    <w:p w14:paraId="35FE51A2" w14:textId="6AF94E0C" w:rsidR="005359B0" w:rsidRDefault="005359B0" w:rsidP="005359B0">
      <w:pPr>
        <w:pStyle w:val="ListParagraph"/>
        <w:numPr>
          <w:ilvl w:val="0"/>
          <w:numId w:val="1"/>
        </w:numPr>
        <w:spacing w:after="120" w:line="276" w:lineRule="auto"/>
        <w:ind w:left="284" w:hanging="568"/>
        <w:contextualSpacing w:val="0"/>
        <w:rPr>
          <w:rFonts w:cstheme="minorHAnsi"/>
          <w:lang w:val="en-GB"/>
        </w:rPr>
      </w:pPr>
      <w:r w:rsidRPr="00747B72">
        <w:rPr>
          <w:rFonts w:cstheme="minorHAnsi"/>
          <w:b/>
          <w:lang w:val="en-GB"/>
        </w:rPr>
        <w:t>Choice of fluorochromes:</w:t>
      </w:r>
      <w:r w:rsidRPr="00747B72">
        <w:rPr>
          <w:rFonts w:cstheme="minorHAnsi"/>
          <w:lang w:val="en-GB"/>
        </w:rPr>
        <w:t xml:space="preserve"> Cho</w:t>
      </w:r>
      <w:r w:rsidR="00C97A46">
        <w:rPr>
          <w:rFonts w:cstheme="minorHAnsi"/>
          <w:lang w:val="en-GB"/>
        </w:rPr>
        <w:t>o</w:t>
      </w:r>
      <w:r w:rsidRPr="00747B72">
        <w:rPr>
          <w:rFonts w:cstheme="minorHAnsi"/>
          <w:lang w:val="en-GB"/>
        </w:rPr>
        <w:t xml:space="preserve">se fluorochromes that are excited by the lasers either the 405nm, 488nm, 561nm, or 642nm laser. Be aware that the 488nm and 561nm lasers are co-linear. </w:t>
      </w:r>
      <w:r w:rsidR="00481527">
        <w:rPr>
          <w:rFonts w:cstheme="minorHAnsi"/>
          <w:lang w:val="en-GB"/>
        </w:rPr>
        <w:t>L</w:t>
      </w:r>
      <w:r w:rsidRPr="00747B72">
        <w:rPr>
          <w:rFonts w:cstheme="minorHAnsi"/>
          <w:lang w:val="en-GB"/>
        </w:rPr>
        <w:t xml:space="preserve">ikewise, </w:t>
      </w:r>
      <w:r w:rsidR="0010231B" w:rsidRPr="00747B72">
        <w:rPr>
          <w:rFonts w:cstheme="minorHAnsi"/>
          <w:lang w:val="en-GB"/>
        </w:rPr>
        <w:t xml:space="preserve">the </w:t>
      </w:r>
      <w:r w:rsidRPr="00747B72">
        <w:rPr>
          <w:rFonts w:cstheme="minorHAnsi"/>
          <w:lang w:val="en-GB"/>
        </w:rPr>
        <w:t>405nm and 642nm lasers</w:t>
      </w:r>
      <w:r w:rsidR="00481527">
        <w:rPr>
          <w:rFonts w:cstheme="minorHAnsi"/>
          <w:lang w:val="en-GB"/>
        </w:rPr>
        <w:t xml:space="preserve"> are co-linear</w:t>
      </w:r>
      <w:r w:rsidRPr="00747B72">
        <w:rPr>
          <w:rFonts w:cstheme="minorHAnsi"/>
          <w:lang w:val="en-GB"/>
        </w:rPr>
        <w:t xml:space="preserve">. Use the chart on FACS.au.dk or use a spectra viewer </w:t>
      </w:r>
      <w:r w:rsidR="0007172F">
        <w:rPr>
          <w:rFonts w:cstheme="minorHAnsi"/>
          <w:lang w:val="en-GB"/>
        </w:rPr>
        <w:t>(</w:t>
      </w:r>
      <w:proofErr w:type="gramStart"/>
      <w:r w:rsidR="0007172F">
        <w:rPr>
          <w:rFonts w:cstheme="minorHAnsi"/>
          <w:lang w:val="en-GB"/>
        </w:rPr>
        <w:t>e.g.</w:t>
      </w:r>
      <w:proofErr w:type="gramEnd"/>
      <w:r w:rsidR="0007172F">
        <w:rPr>
          <w:rFonts w:cstheme="minorHAnsi"/>
          <w:lang w:val="en-GB"/>
        </w:rPr>
        <w:t xml:space="preserve"> </w:t>
      </w:r>
      <w:r w:rsidR="006D55DA">
        <w:rPr>
          <w:rFonts w:cstheme="minorHAnsi"/>
          <w:lang w:val="en-GB"/>
        </w:rPr>
        <w:t xml:space="preserve">reference </w:t>
      </w:r>
      <w:r w:rsidR="0007172F">
        <w:rPr>
          <w:rFonts w:cstheme="minorHAnsi"/>
          <w:lang w:val="en-GB"/>
        </w:rPr>
        <w:t xml:space="preserve">4) </w:t>
      </w:r>
      <w:r w:rsidRPr="00747B72">
        <w:rPr>
          <w:rFonts w:cstheme="minorHAnsi"/>
          <w:lang w:val="en-GB"/>
        </w:rPr>
        <w:t xml:space="preserve">that will help you plan which dyes will work the best. </w:t>
      </w:r>
    </w:p>
    <w:p w14:paraId="46D09B65" w14:textId="4A480EAF" w:rsidR="00481527" w:rsidRPr="00481527" w:rsidRDefault="00481527" w:rsidP="00DA1CBA">
      <w:pPr>
        <w:pStyle w:val="ListParagraph"/>
        <w:spacing w:after="120" w:line="276" w:lineRule="auto"/>
        <w:ind w:left="284"/>
        <w:contextualSpacing w:val="0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>Note: We have very poor experience with the BV785/BV786 fluorochrome and do not recommend the use of this specific dye.</w:t>
      </w:r>
    </w:p>
    <w:p w14:paraId="4ABD490D" w14:textId="6D83864F" w:rsidR="005359B0" w:rsidRPr="00747B72" w:rsidRDefault="005359B0" w:rsidP="005359B0">
      <w:pPr>
        <w:pStyle w:val="ListParagraph"/>
        <w:numPr>
          <w:ilvl w:val="0"/>
          <w:numId w:val="1"/>
        </w:numPr>
        <w:spacing w:after="120" w:line="276" w:lineRule="auto"/>
        <w:ind w:left="284" w:hanging="568"/>
        <w:contextualSpacing w:val="0"/>
        <w:rPr>
          <w:rFonts w:cstheme="minorHAnsi"/>
          <w:lang w:val="en-GB"/>
        </w:rPr>
      </w:pPr>
      <w:r w:rsidRPr="00747B72">
        <w:rPr>
          <w:rFonts w:cstheme="minorHAnsi"/>
          <w:b/>
          <w:lang w:val="en-GB"/>
        </w:rPr>
        <w:t>Fixation:</w:t>
      </w:r>
      <w:r w:rsidRPr="00747B72">
        <w:rPr>
          <w:rFonts w:cstheme="minorHAnsi"/>
          <w:lang w:val="en-GB"/>
        </w:rPr>
        <w:t xml:space="preserve"> If fixation is desired, thoroughly fix cells with 1%</w:t>
      </w:r>
      <w:r w:rsidR="00C97A46">
        <w:rPr>
          <w:rFonts w:cstheme="minorHAnsi"/>
          <w:lang w:val="en-GB"/>
        </w:rPr>
        <w:t xml:space="preserve"> </w:t>
      </w:r>
      <w:r w:rsidRPr="00747B72">
        <w:rPr>
          <w:rFonts w:cstheme="minorHAnsi"/>
          <w:lang w:val="en-GB"/>
        </w:rPr>
        <w:t xml:space="preserve">PFA </w:t>
      </w:r>
      <w:r w:rsidRPr="00747B72">
        <w:rPr>
          <w:rFonts w:cstheme="minorHAnsi"/>
          <w:color w:val="000000" w:themeColor="text1"/>
          <w:lang w:val="en-GB"/>
        </w:rPr>
        <w:t xml:space="preserve">or 0.9% formalin </w:t>
      </w:r>
      <w:r w:rsidRPr="00747B72">
        <w:rPr>
          <w:rFonts w:cstheme="minorHAnsi"/>
          <w:lang w:val="en-GB"/>
        </w:rPr>
        <w:t xml:space="preserve">on ice for 20 min. </w:t>
      </w:r>
    </w:p>
    <w:p w14:paraId="4336C4B9" w14:textId="31D26111" w:rsidR="003929DF" w:rsidRPr="00747B72" w:rsidRDefault="003929DF" w:rsidP="00FE1929">
      <w:pPr>
        <w:pStyle w:val="ListParagraph"/>
        <w:numPr>
          <w:ilvl w:val="0"/>
          <w:numId w:val="1"/>
        </w:numPr>
        <w:spacing w:after="80" w:line="276" w:lineRule="auto"/>
        <w:ind w:left="283" w:hanging="567"/>
        <w:contextualSpacing w:val="0"/>
        <w:rPr>
          <w:rFonts w:cstheme="minorHAnsi"/>
        </w:rPr>
      </w:pPr>
      <w:r w:rsidRPr="00747B72">
        <w:rPr>
          <w:rFonts w:cstheme="minorHAnsi"/>
          <w:b/>
          <w:lang w:val="en-GB"/>
        </w:rPr>
        <w:t>Number of samples:</w:t>
      </w:r>
      <w:r w:rsidRPr="00747B72">
        <w:rPr>
          <w:rFonts w:cstheme="minorHAnsi"/>
          <w:lang w:val="en-GB"/>
        </w:rPr>
        <w:t xml:space="preserve"> We recommend that you limit the number of samples. </w:t>
      </w:r>
    </w:p>
    <w:p w14:paraId="2725C6F9" w14:textId="60283621" w:rsidR="003929DF" w:rsidRPr="00747B72" w:rsidRDefault="003929DF" w:rsidP="00FE1929">
      <w:pPr>
        <w:pStyle w:val="ListParagraph"/>
        <w:numPr>
          <w:ilvl w:val="1"/>
          <w:numId w:val="5"/>
        </w:numPr>
        <w:spacing w:line="276" w:lineRule="auto"/>
        <w:ind w:left="1434" w:hanging="357"/>
        <w:contextualSpacing w:val="0"/>
        <w:rPr>
          <w:rFonts w:cstheme="minorHAnsi"/>
        </w:rPr>
      </w:pPr>
      <w:r w:rsidRPr="00747B72">
        <w:rPr>
          <w:rFonts w:cstheme="minorHAnsi"/>
        </w:rPr>
        <w:t>positive and negative biological controls</w:t>
      </w:r>
      <w:r w:rsidR="0007172F">
        <w:rPr>
          <w:rFonts w:cstheme="minorHAnsi"/>
        </w:rPr>
        <w:t xml:space="preserve"> (5)</w:t>
      </w:r>
    </w:p>
    <w:p w14:paraId="6F4F0928" w14:textId="24233AE6" w:rsidR="003929DF" w:rsidRPr="00747B72" w:rsidRDefault="003929DF" w:rsidP="00FE1929">
      <w:pPr>
        <w:pStyle w:val="ListParagraph"/>
        <w:numPr>
          <w:ilvl w:val="1"/>
          <w:numId w:val="5"/>
        </w:numPr>
        <w:spacing w:line="276" w:lineRule="auto"/>
        <w:ind w:left="1434" w:hanging="357"/>
        <w:contextualSpacing w:val="0"/>
        <w:rPr>
          <w:rFonts w:cstheme="minorHAnsi"/>
          <w:lang w:val="da-DK"/>
        </w:rPr>
      </w:pPr>
      <w:proofErr w:type="spellStart"/>
      <w:r w:rsidRPr="00747B72">
        <w:rPr>
          <w:rFonts w:cstheme="minorHAnsi"/>
          <w:lang w:val="da-DK"/>
        </w:rPr>
        <w:t>compensation</w:t>
      </w:r>
      <w:proofErr w:type="spellEnd"/>
      <w:r w:rsidRPr="00747B72">
        <w:rPr>
          <w:rFonts w:cstheme="minorHAnsi"/>
          <w:lang w:val="da-DK"/>
        </w:rPr>
        <w:t xml:space="preserve"> </w:t>
      </w:r>
      <w:proofErr w:type="spellStart"/>
      <w:r w:rsidRPr="00747B72">
        <w:rPr>
          <w:rFonts w:cstheme="minorHAnsi"/>
          <w:lang w:val="da-DK"/>
        </w:rPr>
        <w:t>controls</w:t>
      </w:r>
      <w:proofErr w:type="spellEnd"/>
      <w:r w:rsidR="0007172F">
        <w:rPr>
          <w:rFonts w:cstheme="minorHAnsi"/>
          <w:lang w:val="da-DK"/>
        </w:rPr>
        <w:t xml:space="preserve"> (6)</w:t>
      </w:r>
    </w:p>
    <w:p w14:paraId="3DCB8193" w14:textId="4A37F245" w:rsidR="003929DF" w:rsidRPr="00747B72" w:rsidRDefault="003929DF" w:rsidP="00FE1929">
      <w:pPr>
        <w:pStyle w:val="ListParagraph"/>
        <w:numPr>
          <w:ilvl w:val="1"/>
          <w:numId w:val="5"/>
        </w:numPr>
        <w:spacing w:after="120" w:line="276" w:lineRule="auto"/>
        <w:ind w:left="1434" w:hanging="357"/>
        <w:contextualSpacing w:val="0"/>
        <w:rPr>
          <w:rFonts w:cstheme="minorHAnsi"/>
          <w:lang w:val="da-DK"/>
        </w:rPr>
      </w:pPr>
      <w:r w:rsidRPr="00747B72">
        <w:rPr>
          <w:rFonts w:cstheme="minorHAnsi"/>
          <w:lang w:val="da-DK"/>
        </w:rPr>
        <w:t>experiment samples</w:t>
      </w:r>
    </w:p>
    <w:p w14:paraId="574718FB" w14:textId="5A38C829" w:rsidR="00A87498" w:rsidRPr="00747B72" w:rsidRDefault="00A87498" w:rsidP="008A4EE5">
      <w:pPr>
        <w:pStyle w:val="ListParagraph"/>
        <w:numPr>
          <w:ilvl w:val="0"/>
          <w:numId w:val="1"/>
        </w:numPr>
        <w:spacing w:after="120" w:line="276" w:lineRule="auto"/>
        <w:ind w:left="284" w:hanging="568"/>
        <w:contextualSpacing w:val="0"/>
        <w:rPr>
          <w:rFonts w:cstheme="minorHAnsi"/>
          <w:lang w:val="en-GB"/>
        </w:rPr>
      </w:pPr>
      <w:r w:rsidRPr="00747B72">
        <w:rPr>
          <w:rFonts w:cstheme="minorHAnsi"/>
          <w:b/>
          <w:lang w:val="en-GB"/>
        </w:rPr>
        <w:t>Compensation:</w:t>
      </w:r>
      <w:r w:rsidRPr="00747B72">
        <w:rPr>
          <w:rFonts w:cstheme="minorHAnsi"/>
          <w:lang w:val="en-GB"/>
        </w:rPr>
        <w:t xml:space="preserve"> Have sample</w:t>
      </w:r>
      <w:r w:rsidR="00F16C18">
        <w:rPr>
          <w:rFonts w:cstheme="minorHAnsi"/>
          <w:lang w:val="en-GB"/>
        </w:rPr>
        <w:t>s</w:t>
      </w:r>
      <w:r w:rsidRPr="00747B72">
        <w:rPr>
          <w:rFonts w:cstheme="minorHAnsi"/>
          <w:lang w:val="en-GB"/>
        </w:rPr>
        <w:t xml:space="preserve"> of cells</w:t>
      </w:r>
      <w:r w:rsidR="00F00ABB" w:rsidRPr="00747B72">
        <w:rPr>
          <w:rFonts w:cstheme="minorHAnsi"/>
          <w:lang w:val="en-GB"/>
        </w:rPr>
        <w:t xml:space="preserve"> (or beads)</w:t>
      </w:r>
      <w:r w:rsidRPr="00747B72">
        <w:rPr>
          <w:rFonts w:cstheme="minorHAnsi"/>
          <w:lang w:val="en-GB"/>
        </w:rPr>
        <w:t xml:space="preserve"> each labe</w:t>
      </w:r>
      <w:r w:rsidR="007C3965" w:rsidRPr="00747B72">
        <w:rPr>
          <w:rFonts w:cstheme="minorHAnsi"/>
          <w:lang w:val="en-GB"/>
        </w:rPr>
        <w:t xml:space="preserve">lled with a single </w:t>
      </w:r>
      <w:r w:rsidRPr="00747B72">
        <w:rPr>
          <w:rFonts w:cstheme="minorHAnsi"/>
          <w:lang w:val="en-GB"/>
        </w:rPr>
        <w:t>colo</w:t>
      </w:r>
      <w:r w:rsidR="003929DF" w:rsidRPr="00747B72">
        <w:rPr>
          <w:rFonts w:cstheme="minorHAnsi"/>
          <w:lang w:val="en-GB"/>
        </w:rPr>
        <w:t>u</w:t>
      </w:r>
      <w:r w:rsidRPr="00747B72">
        <w:rPr>
          <w:rFonts w:cstheme="minorHAnsi"/>
          <w:lang w:val="en-GB"/>
        </w:rPr>
        <w:t xml:space="preserve">r for each fluorochrome used </w:t>
      </w:r>
      <w:r w:rsidR="003929DF" w:rsidRPr="00747B72">
        <w:rPr>
          <w:rFonts w:cstheme="minorHAnsi"/>
          <w:lang w:val="en-GB"/>
        </w:rPr>
        <w:t xml:space="preserve">in your experimental samples </w:t>
      </w:r>
      <w:r w:rsidRPr="00747B72">
        <w:rPr>
          <w:rFonts w:cstheme="minorHAnsi"/>
          <w:lang w:val="en-GB"/>
        </w:rPr>
        <w:t>(</w:t>
      </w:r>
      <w:proofErr w:type="gramStart"/>
      <w:r w:rsidRPr="00747B72">
        <w:rPr>
          <w:rFonts w:cstheme="minorHAnsi"/>
          <w:lang w:val="en-GB"/>
        </w:rPr>
        <w:t>i.e.</w:t>
      </w:r>
      <w:proofErr w:type="gramEnd"/>
      <w:r w:rsidRPr="00747B72">
        <w:rPr>
          <w:rFonts w:cstheme="minorHAnsi"/>
          <w:lang w:val="en-GB"/>
        </w:rPr>
        <w:t xml:space="preserve"> FITC only, PE only, etc.)</w:t>
      </w:r>
      <w:r w:rsidR="0007172F">
        <w:rPr>
          <w:rFonts w:cstheme="minorHAnsi"/>
          <w:lang w:val="en-GB"/>
        </w:rPr>
        <w:t xml:space="preserve"> (6)</w:t>
      </w:r>
      <w:r w:rsidR="0010231B" w:rsidRPr="00747B72">
        <w:rPr>
          <w:rFonts w:cstheme="minorHAnsi"/>
          <w:lang w:val="en-GB"/>
        </w:rPr>
        <w:t>. Compensation on cells will give the best result</w:t>
      </w:r>
      <w:r w:rsidR="0007172F">
        <w:rPr>
          <w:rFonts w:cstheme="minorHAnsi"/>
          <w:lang w:val="en-GB"/>
        </w:rPr>
        <w:t xml:space="preserve"> on the ImageStream</w:t>
      </w:r>
      <w:r w:rsidR="0010231B" w:rsidRPr="00747B72">
        <w:rPr>
          <w:rFonts w:cstheme="minorHAnsi"/>
          <w:lang w:val="en-GB"/>
        </w:rPr>
        <w:t>. Using a different cell</w:t>
      </w:r>
      <w:r w:rsidR="0040307F" w:rsidRPr="00747B72">
        <w:rPr>
          <w:rFonts w:cstheme="minorHAnsi"/>
          <w:lang w:val="en-GB"/>
        </w:rPr>
        <w:t xml:space="preserve"> </w:t>
      </w:r>
      <w:r w:rsidR="0010231B" w:rsidRPr="00747B72">
        <w:rPr>
          <w:rFonts w:cstheme="minorHAnsi"/>
          <w:lang w:val="en-GB"/>
        </w:rPr>
        <w:t>type</w:t>
      </w:r>
      <w:r w:rsidR="00DA1CBA">
        <w:rPr>
          <w:rFonts w:cstheme="minorHAnsi"/>
          <w:lang w:val="en-GB"/>
        </w:rPr>
        <w:t xml:space="preserve"> </w:t>
      </w:r>
      <w:r w:rsidR="0007172F">
        <w:rPr>
          <w:rFonts w:cstheme="minorHAnsi"/>
          <w:lang w:val="en-GB"/>
        </w:rPr>
        <w:t>than the experimental cell type</w:t>
      </w:r>
      <w:r w:rsidR="00DA1CBA" w:rsidRPr="00DA1CBA">
        <w:rPr>
          <w:rFonts w:cstheme="minorHAnsi"/>
          <w:lang w:val="en-GB"/>
        </w:rPr>
        <w:t xml:space="preserve"> </w:t>
      </w:r>
      <w:r w:rsidR="00DA1CBA">
        <w:rPr>
          <w:rFonts w:cstheme="minorHAnsi"/>
          <w:lang w:val="en-GB"/>
        </w:rPr>
        <w:t>(but with similar autofluorescence)</w:t>
      </w:r>
      <w:r w:rsidR="0007172F">
        <w:rPr>
          <w:rFonts w:cstheme="minorHAnsi"/>
          <w:lang w:val="en-GB"/>
        </w:rPr>
        <w:t xml:space="preserve"> </w:t>
      </w:r>
      <w:r w:rsidR="0010231B" w:rsidRPr="00747B72">
        <w:rPr>
          <w:rFonts w:cstheme="minorHAnsi"/>
          <w:lang w:val="en-GB"/>
        </w:rPr>
        <w:t>and a different</w:t>
      </w:r>
      <w:r w:rsidR="0040307F" w:rsidRPr="00747B72">
        <w:rPr>
          <w:rFonts w:cstheme="minorHAnsi"/>
          <w:lang w:val="en-GB"/>
        </w:rPr>
        <w:t xml:space="preserve"> antibody with your experimental fluorochrome may be a better solution than using beads for compensation on the ImageStream (</w:t>
      </w:r>
      <w:r w:rsidR="00481527">
        <w:rPr>
          <w:rFonts w:cstheme="minorHAnsi"/>
          <w:lang w:val="en-GB"/>
        </w:rPr>
        <w:t>t</w:t>
      </w:r>
      <w:r w:rsidR="0007172F">
        <w:rPr>
          <w:rFonts w:cstheme="minorHAnsi"/>
          <w:lang w:val="en-GB"/>
        </w:rPr>
        <w:t>his does not apply for</w:t>
      </w:r>
      <w:r w:rsidR="0040307F" w:rsidRPr="00747B72">
        <w:rPr>
          <w:rFonts w:cstheme="minorHAnsi"/>
          <w:lang w:val="en-GB"/>
        </w:rPr>
        <w:t xml:space="preserve"> tandem-dyes).</w:t>
      </w:r>
    </w:p>
    <w:p w14:paraId="05AF084B" w14:textId="1B089A50" w:rsidR="00FE1929" w:rsidRDefault="00A87498" w:rsidP="008A4EE5">
      <w:pPr>
        <w:pStyle w:val="ListParagraph"/>
        <w:numPr>
          <w:ilvl w:val="0"/>
          <w:numId w:val="1"/>
        </w:numPr>
        <w:spacing w:after="120" w:line="276" w:lineRule="auto"/>
        <w:ind w:left="284" w:hanging="568"/>
        <w:contextualSpacing w:val="0"/>
        <w:rPr>
          <w:rFonts w:cstheme="minorHAnsi"/>
          <w:lang w:val="en-GB"/>
        </w:rPr>
      </w:pPr>
      <w:r w:rsidRPr="00747B72">
        <w:rPr>
          <w:rFonts w:cstheme="minorHAnsi"/>
          <w:b/>
          <w:lang w:val="en-GB"/>
        </w:rPr>
        <w:lastRenderedPageBreak/>
        <w:t>Cell aggregation:</w:t>
      </w:r>
      <w:r w:rsidRPr="00747B72">
        <w:rPr>
          <w:rFonts w:cstheme="minorHAnsi"/>
          <w:lang w:val="en-GB"/>
        </w:rPr>
        <w:t xml:space="preserve"> Minimize aggregation problems by straining the sample through a 70</w:t>
      </w:r>
      <w:r w:rsidR="00481527">
        <w:rPr>
          <w:rFonts w:cstheme="minorHAnsi"/>
          <w:lang w:val="en-GB"/>
        </w:rPr>
        <w:t xml:space="preserve"> </w:t>
      </w:r>
      <w:r w:rsidRPr="00747B72">
        <w:rPr>
          <w:rFonts w:cstheme="minorHAnsi"/>
          <w:lang w:val="en-GB"/>
        </w:rPr>
        <w:t xml:space="preserve">µm nylon mesh strainer, </w:t>
      </w:r>
      <w:r w:rsidR="00481527">
        <w:rPr>
          <w:rFonts w:cstheme="minorHAnsi"/>
          <w:lang w:val="en-GB"/>
        </w:rPr>
        <w:t>and/</w:t>
      </w:r>
      <w:r w:rsidRPr="00747B72">
        <w:rPr>
          <w:rFonts w:cstheme="minorHAnsi"/>
          <w:lang w:val="en-GB"/>
        </w:rPr>
        <w:t xml:space="preserve">or by using an </w:t>
      </w:r>
      <w:hyperlink r:id="rId7" w:history="1">
        <w:r w:rsidRPr="009A5FED">
          <w:rPr>
            <w:rStyle w:val="Hyperlink"/>
            <w:rFonts w:cstheme="minorHAnsi"/>
            <w:lang w:val="en-GB"/>
          </w:rPr>
          <w:t xml:space="preserve">anti-clumping buffer </w:t>
        </w:r>
        <w:r w:rsidR="00F16C18" w:rsidRPr="009A5FED">
          <w:rPr>
            <w:rStyle w:val="Hyperlink"/>
            <w:rFonts w:cstheme="minorHAnsi"/>
            <w:lang w:val="en-GB"/>
          </w:rPr>
          <w:t>containing</w:t>
        </w:r>
        <w:r w:rsidRPr="009A5FED">
          <w:rPr>
            <w:rStyle w:val="Hyperlink"/>
            <w:rFonts w:cstheme="minorHAnsi"/>
            <w:lang w:val="en-GB"/>
          </w:rPr>
          <w:t xml:space="preserve"> EDTA</w:t>
        </w:r>
      </w:hyperlink>
      <w:r w:rsidRPr="00747B72">
        <w:rPr>
          <w:rFonts w:cstheme="minorHAnsi"/>
          <w:lang w:val="en-GB"/>
        </w:rPr>
        <w:t xml:space="preserve"> prior to fixation.</w:t>
      </w:r>
      <w:r w:rsidR="0040307F" w:rsidRPr="00747B72">
        <w:rPr>
          <w:rFonts w:cstheme="minorHAnsi"/>
          <w:lang w:val="en-GB"/>
        </w:rPr>
        <w:t xml:space="preserve"> Cell aggregates may</w:t>
      </w:r>
      <w:r w:rsidR="00FE1929">
        <w:rPr>
          <w:rFonts w:cstheme="minorHAnsi"/>
          <w:lang w:val="en-GB"/>
        </w:rPr>
        <w:t>:</w:t>
      </w:r>
    </w:p>
    <w:p w14:paraId="64344F57" w14:textId="77777777" w:rsidR="00FE1929" w:rsidRDefault="0040307F" w:rsidP="00FE1929">
      <w:pPr>
        <w:pStyle w:val="ListParagraph"/>
        <w:numPr>
          <w:ilvl w:val="1"/>
          <w:numId w:val="4"/>
        </w:numPr>
        <w:spacing w:line="276" w:lineRule="auto"/>
        <w:ind w:left="1434" w:hanging="357"/>
        <w:contextualSpacing w:val="0"/>
        <w:rPr>
          <w:rFonts w:cstheme="minorHAnsi"/>
          <w:lang w:val="en-GB"/>
        </w:rPr>
      </w:pPr>
      <w:r w:rsidRPr="00747B72">
        <w:rPr>
          <w:rFonts w:cstheme="minorHAnsi"/>
          <w:lang w:val="en-GB"/>
        </w:rPr>
        <w:t>cause air bubbles in the instrument</w:t>
      </w:r>
    </w:p>
    <w:p w14:paraId="70065178" w14:textId="69C4808E" w:rsidR="00FE1929" w:rsidRDefault="00FE1929" w:rsidP="00FE1929">
      <w:pPr>
        <w:pStyle w:val="ListParagraph"/>
        <w:numPr>
          <w:ilvl w:val="1"/>
          <w:numId w:val="4"/>
        </w:numPr>
        <w:spacing w:line="276" w:lineRule="auto"/>
        <w:ind w:left="1434" w:hanging="357"/>
        <w:contextualSpacing w:val="0"/>
        <w:rPr>
          <w:rFonts w:cstheme="minorHAnsi"/>
          <w:lang w:val="en-GB"/>
        </w:rPr>
      </w:pPr>
      <w:r>
        <w:rPr>
          <w:rFonts w:cstheme="minorHAnsi"/>
          <w:lang w:val="en-GB"/>
        </w:rPr>
        <w:t>i</w:t>
      </w:r>
      <w:r w:rsidR="003047A0" w:rsidRPr="00747B72">
        <w:rPr>
          <w:rFonts w:cstheme="minorHAnsi"/>
          <w:lang w:val="en-GB"/>
        </w:rPr>
        <w:t>mpa</w:t>
      </w:r>
      <w:r w:rsidR="00C97A46">
        <w:rPr>
          <w:rFonts w:cstheme="minorHAnsi"/>
          <w:lang w:val="en-GB"/>
        </w:rPr>
        <w:t>i</w:t>
      </w:r>
      <w:r w:rsidR="003047A0" w:rsidRPr="00747B72">
        <w:rPr>
          <w:rFonts w:cstheme="minorHAnsi"/>
          <w:lang w:val="en-GB"/>
        </w:rPr>
        <w:t>r focus</w:t>
      </w:r>
      <w:r>
        <w:rPr>
          <w:rFonts w:cstheme="minorHAnsi"/>
          <w:lang w:val="en-GB"/>
        </w:rPr>
        <w:t xml:space="preserve"> and thus the quality of your data</w:t>
      </w:r>
    </w:p>
    <w:p w14:paraId="5D964B6B" w14:textId="5E389912" w:rsidR="00A87498" w:rsidRPr="00747B72" w:rsidRDefault="003047A0" w:rsidP="00FE1929">
      <w:pPr>
        <w:pStyle w:val="ListParagraph"/>
        <w:numPr>
          <w:ilvl w:val="1"/>
          <w:numId w:val="4"/>
        </w:numPr>
        <w:spacing w:line="276" w:lineRule="auto"/>
        <w:ind w:left="1434" w:hanging="357"/>
        <w:contextualSpacing w:val="0"/>
        <w:rPr>
          <w:rFonts w:cstheme="minorHAnsi"/>
          <w:lang w:val="en-GB"/>
        </w:rPr>
      </w:pPr>
      <w:r w:rsidRPr="00747B72">
        <w:rPr>
          <w:rFonts w:cstheme="minorHAnsi"/>
          <w:lang w:val="en-GB"/>
        </w:rPr>
        <w:t>slow down event</w:t>
      </w:r>
      <w:r w:rsidR="00FE1929">
        <w:rPr>
          <w:rFonts w:cstheme="minorHAnsi"/>
          <w:lang w:val="en-GB"/>
        </w:rPr>
        <w:t xml:space="preserve"> </w:t>
      </w:r>
      <w:r w:rsidRPr="00747B72">
        <w:rPr>
          <w:rFonts w:cstheme="minorHAnsi"/>
          <w:lang w:val="en-GB"/>
        </w:rPr>
        <w:t>rate</w:t>
      </w:r>
    </w:p>
    <w:p w14:paraId="1D2C497C" w14:textId="3CE52AD2" w:rsidR="005359B0" w:rsidRPr="00747B72" w:rsidRDefault="005359B0" w:rsidP="005359B0">
      <w:pPr>
        <w:spacing w:after="120" w:line="276" w:lineRule="auto"/>
        <w:rPr>
          <w:rFonts w:cstheme="minorHAnsi"/>
          <w:lang w:val="en-GB"/>
        </w:rPr>
      </w:pPr>
    </w:p>
    <w:p w14:paraId="3EA893AE" w14:textId="7F553737" w:rsidR="00382664" w:rsidRPr="00747B72" w:rsidRDefault="00382664" w:rsidP="00382664">
      <w:pPr>
        <w:spacing w:after="120" w:line="276" w:lineRule="auto"/>
        <w:ind w:left="-284"/>
        <w:rPr>
          <w:rFonts w:cstheme="minorHAnsi"/>
          <w:b/>
          <w:bCs/>
          <w:lang w:val="en-GB"/>
        </w:rPr>
      </w:pPr>
      <w:r w:rsidRPr="00747B72">
        <w:rPr>
          <w:rFonts w:cstheme="minorHAnsi"/>
          <w:b/>
          <w:bCs/>
          <w:lang w:val="en-GB"/>
        </w:rPr>
        <w:t>References</w:t>
      </w:r>
    </w:p>
    <w:p w14:paraId="7766F33F" w14:textId="1C0CC25E" w:rsidR="00A87498" w:rsidRPr="00747B72" w:rsidRDefault="00000000" w:rsidP="00747B72">
      <w:pPr>
        <w:pStyle w:val="ListParagraph"/>
        <w:numPr>
          <w:ilvl w:val="0"/>
          <w:numId w:val="3"/>
        </w:numPr>
        <w:spacing w:line="276" w:lineRule="auto"/>
        <w:ind w:left="284" w:hanging="568"/>
        <w:rPr>
          <w:rFonts w:cstheme="minorHAnsi"/>
        </w:rPr>
      </w:pPr>
      <w:hyperlink r:id="rId8" w:anchor=":~:text=Antibody%20Staining%20using%20a%2096%20well%20plate" w:history="1">
        <w:r w:rsidR="00382664" w:rsidRPr="00747B72">
          <w:rPr>
            <w:rStyle w:val="Hyperlink"/>
            <w:rFonts w:cstheme="minorHAnsi"/>
          </w:rPr>
          <w:t>FACS Core Facility Guidelines, Antibody Staining using a 96 well plate</w:t>
        </w:r>
      </w:hyperlink>
    </w:p>
    <w:p w14:paraId="30894A85" w14:textId="13D7CFF5" w:rsidR="00382664" w:rsidRPr="00747B72" w:rsidRDefault="00000000" w:rsidP="00747B72">
      <w:pPr>
        <w:pStyle w:val="ListParagraph"/>
        <w:numPr>
          <w:ilvl w:val="0"/>
          <w:numId w:val="3"/>
        </w:numPr>
        <w:spacing w:line="276" w:lineRule="auto"/>
        <w:ind w:left="284" w:hanging="568"/>
        <w:rPr>
          <w:rFonts w:cstheme="minorHAnsi"/>
        </w:rPr>
      </w:pPr>
      <w:hyperlink r:id="rId9" w:anchor=":~:text=Antibody%20Staining%20of%20Intracellular%20Antigens" w:history="1">
        <w:r w:rsidR="00382664" w:rsidRPr="00747B72">
          <w:rPr>
            <w:rStyle w:val="Hyperlink"/>
            <w:rFonts w:cstheme="minorHAnsi"/>
          </w:rPr>
          <w:t>FACS Core Facility Guidelines, Antibody Staining of Intracellular Antigens</w:t>
        </w:r>
      </w:hyperlink>
    </w:p>
    <w:p w14:paraId="3883C089" w14:textId="3B04FB5C" w:rsidR="0007172F" w:rsidRPr="0007172F" w:rsidRDefault="00000000" w:rsidP="00747B72">
      <w:pPr>
        <w:pStyle w:val="ListParagraph"/>
        <w:numPr>
          <w:ilvl w:val="0"/>
          <w:numId w:val="3"/>
        </w:numPr>
        <w:spacing w:line="276" w:lineRule="auto"/>
        <w:ind w:left="284" w:hanging="568"/>
        <w:rPr>
          <w:rFonts w:cstheme="minorHAnsi"/>
          <w:color w:val="0563C1" w:themeColor="hyperlink"/>
          <w:u w:val="single"/>
        </w:rPr>
      </w:pPr>
      <w:hyperlink r:id="rId10" w:anchor=":~:text=Titration%20in%20Flow%20Cytometry" w:history="1">
        <w:r w:rsidR="0007172F">
          <w:rPr>
            <w:rStyle w:val="Hyperlink"/>
            <w:rFonts w:cstheme="minorHAnsi"/>
          </w:rPr>
          <w:t>FACS Core Facility Guidelines, Titration in Flow Cytometry</w:t>
        </w:r>
      </w:hyperlink>
    </w:p>
    <w:p w14:paraId="492BCD17" w14:textId="197A9007" w:rsidR="0007172F" w:rsidRPr="0007172F" w:rsidRDefault="0007172F" w:rsidP="00747B72">
      <w:pPr>
        <w:pStyle w:val="ListParagraph"/>
        <w:numPr>
          <w:ilvl w:val="0"/>
          <w:numId w:val="3"/>
        </w:numPr>
        <w:spacing w:line="276" w:lineRule="auto"/>
        <w:ind w:left="284" w:hanging="568"/>
        <w:rPr>
          <w:rFonts w:cstheme="minorHAnsi"/>
          <w:color w:val="0563C1" w:themeColor="hyperlink"/>
          <w:u w:val="single"/>
        </w:rPr>
      </w:pPr>
      <w:r w:rsidRPr="0007172F">
        <w:rPr>
          <w:rFonts w:cstheme="minorHAnsi"/>
          <w:color w:val="0563C1" w:themeColor="hyperlink"/>
          <w:u w:val="single"/>
        </w:rPr>
        <w:t>https://fluorofinder.com/spectra-viewer/</w:t>
      </w:r>
    </w:p>
    <w:p w14:paraId="5951B202" w14:textId="3F4E4397" w:rsidR="00747B72" w:rsidRPr="00747B72" w:rsidRDefault="00000000" w:rsidP="00747B72">
      <w:pPr>
        <w:pStyle w:val="ListParagraph"/>
        <w:numPr>
          <w:ilvl w:val="0"/>
          <w:numId w:val="3"/>
        </w:numPr>
        <w:spacing w:line="276" w:lineRule="auto"/>
        <w:ind w:left="284" w:hanging="568"/>
        <w:rPr>
          <w:rStyle w:val="Hyperlink"/>
          <w:rFonts w:cstheme="minorHAnsi"/>
        </w:rPr>
      </w:pPr>
      <w:hyperlink r:id="rId11" w:history="1">
        <w:r w:rsidR="00747B72" w:rsidRPr="00747B72">
          <w:rPr>
            <w:rStyle w:val="Hyperlink"/>
            <w:rFonts w:cstheme="minorHAnsi"/>
          </w:rPr>
          <w:t>FACS Core Facility Guidelines, Controls in Flow Cytometry</w:t>
        </w:r>
      </w:hyperlink>
    </w:p>
    <w:p w14:paraId="299D013F" w14:textId="0C8594FF" w:rsidR="00747B72" w:rsidRPr="0007172F" w:rsidRDefault="00000000" w:rsidP="00747B72">
      <w:pPr>
        <w:pStyle w:val="ListParagraph"/>
        <w:numPr>
          <w:ilvl w:val="0"/>
          <w:numId w:val="3"/>
        </w:numPr>
        <w:ind w:left="284" w:hanging="568"/>
        <w:rPr>
          <w:rStyle w:val="Hyperlink"/>
          <w:rFonts w:cstheme="minorHAnsi"/>
          <w:color w:val="auto"/>
          <w:u w:val="none"/>
        </w:rPr>
      </w:pPr>
      <w:hyperlink r:id="rId12" w:history="1">
        <w:r w:rsidR="00747B72" w:rsidRPr="00747B72">
          <w:rPr>
            <w:rStyle w:val="Hyperlink"/>
            <w:rFonts w:cstheme="minorHAnsi"/>
          </w:rPr>
          <w:t>FACS Core Facility Guidelines, Compensation in Flow Cytometry</w:t>
        </w:r>
      </w:hyperlink>
    </w:p>
    <w:p w14:paraId="6F304391" w14:textId="77777777" w:rsidR="00747B72" w:rsidRPr="006D55DA" w:rsidRDefault="00747B72" w:rsidP="006D55DA">
      <w:pPr>
        <w:rPr>
          <w:rFonts w:cstheme="minorHAnsi"/>
        </w:rPr>
      </w:pPr>
    </w:p>
    <w:sectPr w:rsidR="00747B72" w:rsidRPr="006D55DA" w:rsidSect="00BF67D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A7E90" w14:textId="77777777" w:rsidR="00D3511F" w:rsidRDefault="00D3511F" w:rsidP="00F00ABB">
      <w:r>
        <w:separator/>
      </w:r>
    </w:p>
  </w:endnote>
  <w:endnote w:type="continuationSeparator" w:id="0">
    <w:p w14:paraId="7352B229" w14:textId="77777777" w:rsidR="00D3511F" w:rsidRDefault="00D3511F" w:rsidP="00F0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C85B8" w14:textId="77777777" w:rsidR="004A5DE1" w:rsidRDefault="004A5D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F1555" w14:textId="6F0B1FC7" w:rsidR="00F00ABB" w:rsidRDefault="00F00ABB">
    <w:pPr>
      <w:pStyle w:val="Footer"/>
    </w:pPr>
    <w:proofErr w:type="spellStart"/>
    <w:r>
      <w:t>FACSCore</w:t>
    </w:r>
    <w:proofErr w:type="spellEnd"/>
    <w:r>
      <w:t xml:space="preserve"> Facility</w:t>
    </w:r>
    <w:r>
      <w:ptab w:relativeTo="margin" w:alignment="center" w:leader="none"/>
    </w:r>
    <w:r>
      <w:t>Sample preparation guide page 1/1</w:t>
    </w:r>
    <w:r>
      <w:ptab w:relativeTo="margin" w:alignment="right" w:leader="none"/>
    </w:r>
    <w:r>
      <w:t xml:space="preserve">Last modified </w:t>
    </w:r>
    <w:r w:rsidR="00C97A46">
      <w:t>1</w:t>
    </w:r>
    <w:r w:rsidR="004A5DE1">
      <w:t>3</w:t>
    </w:r>
    <w:r w:rsidR="00C97A46">
      <w:t>/</w:t>
    </w:r>
    <w:r w:rsidR="004A5DE1">
      <w:t>7</w:t>
    </w:r>
    <w:r w:rsidR="00C97A46">
      <w:t>/2</w:t>
    </w:r>
    <w:r w:rsidR="004A5DE1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7D63" w14:textId="77777777" w:rsidR="004A5DE1" w:rsidRDefault="004A5D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52C12" w14:textId="77777777" w:rsidR="00D3511F" w:rsidRDefault="00D3511F" w:rsidP="00F00ABB">
      <w:r>
        <w:separator/>
      </w:r>
    </w:p>
  </w:footnote>
  <w:footnote w:type="continuationSeparator" w:id="0">
    <w:p w14:paraId="6A6C639C" w14:textId="77777777" w:rsidR="00D3511F" w:rsidRDefault="00D3511F" w:rsidP="00F00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711F" w14:textId="77777777" w:rsidR="004A5DE1" w:rsidRDefault="004A5D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3EB97" w14:textId="0AF601D6" w:rsidR="00F00ABB" w:rsidRDefault="005359B0">
    <w:pPr>
      <w:pStyle w:val="Header"/>
    </w:pPr>
    <w:r>
      <w:rPr>
        <w:noProof/>
        <w:lang w:eastAsia="da-DK"/>
      </w:rPr>
      <w:drawing>
        <wp:inline distT="0" distB="0" distL="0" distR="0" wp14:anchorId="1AB118C8" wp14:editId="17106050">
          <wp:extent cx="1439501" cy="601482"/>
          <wp:effectExtent l="0" t="0" r="0" b="0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ulogo_uk_var1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066" cy="632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</w:t>
    </w:r>
    <w:r w:rsidRPr="00FA0EF7">
      <w:rPr>
        <w:rFonts w:asciiTheme="majorHAnsi" w:hAnsiTheme="majorHAnsi"/>
        <w:b/>
        <w:bCs/>
        <w:color w:val="2E74B5" w:themeColor="accent1" w:themeShade="BF"/>
        <w:sz w:val="28"/>
        <w:szCs w:val="28"/>
      </w:rPr>
      <w:t>FACS Core Facility Guidelines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43F47" w14:textId="77777777" w:rsidR="004A5DE1" w:rsidRDefault="004A5D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534A7"/>
    <w:multiLevelType w:val="hybridMultilevel"/>
    <w:tmpl w:val="6FCC5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15432"/>
    <w:multiLevelType w:val="hybridMultilevel"/>
    <w:tmpl w:val="858EF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42A2F"/>
    <w:multiLevelType w:val="hybridMultilevel"/>
    <w:tmpl w:val="32FA0C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A216B"/>
    <w:multiLevelType w:val="hybridMultilevel"/>
    <w:tmpl w:val="F8766FA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F3A59"/>
    <w:multiLevelType w:val="hybridMultilevel"/>
    <w:tmpl w:val="6F7445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071277">
    <w:abstractNumId w:val="0"/>
  </w:num>
  <w:num w:numId="2" w16cid:durableId="1666325905">
    <w:abstractNumId w:val="3"/>
  </w:num>
  <w:num w:numId="3" w16cid:durableId="2039889247">
    <w:abstractNumId w:val="1"/>
  </w:num>
  <w:num w:numId="4" w16cid:durableId="1516110519">
    <w:abstractNumId w:val="2"/>
  </w:num>
  <w:num w:numId="5" w16cid:durableId="10087979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798"/>
    <w:rsid w:val="0000166C"/>
    <w:rsid w:val="0007172F"/>
    <w:rsid w:val="000B0230"/>
    <w:rsid w:val="0010231B"/>
    <w:rsid w:val="002E735A"/>
    <w:rsid w:val="003047A0"/>
    <w:rsid w:val="003160A8"/>
    <w:rsid w:val="00382664"/>
    <w:rsid w:val="003929DF"/>
    <w:rsid w:val="003E1C38"/>
    <w:rsid w:val="0040307F"/>
    <w:rsid w:val="00435895"/>
    <w:rsid w:val="00481527"/>
    <w:rsid w:val="004A4399"/>
    <w:rsid w:val="004A5DE1"/>
    <w:rsid w:val="005359B0"/>
    <w:rsid w:val="0054479E"/>
    <w:rsid w:val="00567CF7"/>
    <w:rsid w:val="005B31BA"/>
    <w:rsid w:val="005F56C1"/>
    <w:rsid w:val="006D55DA"/>
    <w:rsid w:val="00747B72"/>
    <w:rsid w:val="0075632F"/>
    <w:rsid w:val="007C3965"/>
    <w:rsid w:val="007D06B1"/>
    <w:rsid w:val="00801FB1"/>
    <w:rsid w:val="008A4EE5"/>
    <w:rsid w:val="009105AC"/>
    <w:rsid w:val="00922AD6"/>
    <w:rsid w:val="009A5FED"/>
    <w:rsid w:val="009D74C1"/>
    <w:rsid w:val="00A65D6B"/>
    <w:rsid w:val="00A87498"/>
    <w:rsid w:val="00B32798"/>
    <w:rsid w:val="00BF67D4"/>
    <w:rsid w:val="00C80B33"/>
    <w:rsid w:val="00C97A46"/>
    <w:rsid w:val="00D3511F"/>
    <w:rsid w:val="00DA1CBA"/>
    <w:rsid w:val="00DC735F"/>
    <w:rsid w:val="00E64729"/>
    <w:rsid w:val="00F00ABB"/>
    <w:rsid w:val="00F06348"/>
    <w:rsid w:val="00F16C18"/>
    <w:rsid w:val="00F341E6"/>
    <w:rsid w:val="00FE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6CFEF98A"/>
  <w15:docId w15:val="{C559EDC6-3D45-B143-B48F-4A2F2A84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4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A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ABB"/>
  </w:style>
  <w:style w:type="paragraph" w:styleId="Footer">
    <w:name w:val="footer"/>
    <w:basedOn w:val="Normal"/>
    <w:link w:val="FooterChar"/>
    <w:uiPriority w:val="99"/>
    <w:unhideWhenUsed/>
    <w:rsid w:val="00F00A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ABB"/>
  </w:style>
  <w:style w:type="character" w:styleId="Hyperlink">
    <w:name w:val="Hyperlink"/>
    <w:basedOn w:val="DefaultParagraphFont"/>
    <w:uiPriority w:val="99"/>
    <w:unhideWhenUsed/>
    <w:rsid w:val="0038266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3826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266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C1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6C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C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C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C1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C1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2AD6"/>
  </w:style>
  <w:style w:type="character" w:styleId="UnresolvedMention">
    <w:name w:val="Unresolved Mention"/>
    <w:basedOn w:val="DefaultParagraphFont"/>
    <w:uiPriority w:val="99"/>
    <w:semiHidden/>
    <w:unhideWhenUsed/>
    <w:rsid w:val="009A5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s.au.dk/facscorefacilityguideline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acs.au.dk/fileadmin/user_upload/Sticky_cell_buffer_2.docx" TargetMode="External"/><Relationship Id="rId12" Type="http://schemas.openxmlformats.org/officeDocument/2006/relationships/hyperlink" Target="https://facs.au.dk/facscorefacilityguidelines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acs.au.dk/facscorefacilityguideline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facs.au.dk/facscorefacilityguideline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acs.au.dk/facscorefacilityguidelines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Anja Bille Bohn</cp:lastModifiedBy>
  <cp:revision>2</cp:revision>
  <dcterms:created xsi:type="dcterms:W3CDTF">2022-07-13T09:28:00Z</dcterms:created>
  <dcterms:modified xsi:type="dcterms:W3CDTF">2022-07-13T09:28:00Z</dcterms:modified>
</cp:coreProperties>
</file>